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433641" w14:textId="77777777" w:rsidR="00751677" w:rsidRDefault="00751677" w:rsidP="00751677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INTERPOSIÇÃO DE RECURSO</w:t>
      </w:r>
    </w:p>
    <w:p w14:paraId="69855E96" w14:textId="77777777" w:rsidR="00751677" w:rsidRDefault="00751677" w:rsidP="00751677">
      <w:pPr>
        <w:pStyle w:val="Standard"/>
        <w:jc w:val="center"/>
        <w:rPr>
          <w:rFonts w:ascii="Times New Roman" w:hAnsi="Times New Roman"/>
        </w:rPr>
      </w:pPr>
    </w:p>
    <w:p w14:paraId="3C8A8DD0" w14:textId="62DBF26A" w:rsidR="00751677" w:rsidRDefault="00751677" w:rsidP="00751677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DISCIPLINA: </w:t>
      </w:r>
      <w:r w:rsidR="007E7238">
        <w:rPr>
          <w:rFonts w:ascii="Times New Roman" w:hAnsi="Times New Roman"/>
          <w:b/>
          <w:bCs/>
        </w:rPr>
        <w:t>Regulamento de Administração do Exército</w:t>
      </w:r>
      <w:r>
        <w:rPr>
          <w:rFonts w:ascii="Times New Roman" w:hAnsi="Times New Roman"/>
        </w:rPr>
        <w:t xml:space="preserve">           DATA: </w:t>
      </w:r>
      <w:r w:rsidR="007E7238">
        <w:rPr>
          <w:rFonts w:ascii="Times New Roman" w:hAnsi="Times New Roman"/>
          <w:color w:val="FF0000"/>
        </w:rPr>
        <w:t>14 OUT 24</w:t>
      </w:r>
    </w:p>
    <w:p w14:paraId="2A6F3EED" w14:textId="77777777" w:rsidR="00751677" w:rsidRDefault="00751677" w:rsidP="00751677">
      <w:pPr>
        <w:pStyle w:val="Standard"/>
        <w:rPr>
          <w:rFonts w:ascii="Times New Roman" w:hAnsi="Times New Roman"/>
        </w:rPr>
      </w:pPr>
    </w:p>
    <w:p w14:paraId="08CDE630" w14:textId="12813E50" w:rsidR="00751677" w:rsidRDefault="00751677" w:rsidP="00751677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NOME DO CANDIDATO: </w:t>
      </w:r>
      <w:r w:rsidR="007E7238">
        <w:rPr>
          <w:rFonts w:ascii="Times New Roman" w:hAnsi="Times New Roman"/>
          <w:color w:val="FF0000"/>
        </w:rPr>
        <w:t xml:space="preserve">1 </w:t>
      </w:r>
      <w:proofErr w:type="spellStart"/>
      <w:r w:rsidR="007E7238">
        <w:rPr>
          <w:rFonts w:ascii="Times New Roman" w:hAnsi="Times New Roman"/>
          <w:color w:val="FF0000"/>
        </w:rPr>
        <w:t>Sgt</w:t>
      </w:r>
      <w:proofErr w:type="spellEnd"/>
      <w:r w:rsidR="007E7238">
        <w:rPr>
          <w:rFonts w:ascii="Times New Roman" w:hAnsi="Times New Roman"/>
          <w:color w:val="FF0000"/>
        </w:rPr>
        <w:t xml:space="preserve"> FULANO DE TAL</w:t>
      </w:r>
    </w:p>
    <w:p w14:paraId="5E047BFA" w14:textId="77777777" w:rsidR="00751677" w:rsidRDefault="00751677" w:rsidP="00751677">
      <w:pPr>
        <w:pStyle w:val="Standard"/>
        <w:rPr>
          <w:rFonts w:ascii="Times New Roman" w:hAnsi="Times New Roman"/>
        </w:rPr>
      </w:pPr>
    </w:p>
    <w:p w14:paraId="6D151D07" w14:textId="77777777" w:rsidR="00751677" w:rsidRDefault="00751677" w:rsidP="00751677">
      <w:pPr>
        <w:pStyle w:val="Standard"/>
        <w:rPr>
          <w:rFonts w:ascii="Times New Roman" w:hAnsi="Times New Roman"/>
        </w:rPr>
      </w:pPr>
    </w:p>
    <w:p w14:paraId="5E07955E" w14:textId="5FC31A2B" w:rsid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DISCIPLINA E Nº DA QUESTÃO CUJO RECURSO FOR INTERPOSTO: </w:t>
      </w:r>
      <w:r w:rsidR="007E7238">
        <w:rPr>
          <w:rFonts w:ascii="Times New Roman" w:hAnsi="Times New Roman"/>
          <w:b/>
          <w:bCs/>
        </w:rPr>
        <w:t>Regulamento de Administração do Exército</w:t>
      </w:r>
      <w:r>
        <w:rPr>
          <w:rFonts w:ascii="Times New Roman" w:hAnsi="Times New Roman"/>
          <w:b/>
          <w:bCs/>
        </w:rPr>
        <w:t xml:space="preserve">, Questão </w:t>
      </w:r>
      <w:r w:rsidR="00663156">
        <w:rPr>
          <w:rFonts w:ascii="Times New Roman" w:hAnsi="Times New Roman"/>
          <w:b/>
          <w:bCs/>
        </w:rPr>
        <w:t>36</w:t>
      </w:r>
    </w:p>
    <w:p w14:paraId="63FA32DA" w14:textId="77777777" w:rsid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TRANSCRIÇÃO DA QUESTÃO E DO ITEM CUJO RECURSO FOR INTERPOSTO:</w:t>
      </w:r>
    </w:p>
    <w:p w14:paraId="5ACFC194" w14:textId="77777777" w:rsidR="00663156" w:rsidRPr="00AB36F0" w:rsidRDefault="00663156" w:rsidP="00663156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 w:rsidRPr="00AB36F0">
        <w:rPr>
          <w:rFonts w:ascii="Times New Roman" w:hAnsi="Times New Roman" w:cs="Times New Roman"/>
          <w:b/>
          <w:bCs/>
          <w:sz w:val="24"/>
          <w:szCs w:val="24"/>
        </w:rPr>
        <w:t>Questão 36</w:t>
      </w:r>
      <w:r w:rsidRPr="00AB36F0">
        <w:rPr>
          <w:rFonts w:ascii="Times New Roman" w:hAnsi="Times New Roman" w:cs="Times New Roman"/>
          <w:sz w:val="24"/>
          <w:szCs w:val="24"/>
        </w:rPr>
        <w:br/>
        <w:t>O material que der entrada na OM será recebido e examinado individualmente, pelo encarregado do setor de material, encarregado do depósito, encarregado do setor de aprovisionamento ou qualquer agente executor designado pelo OD, com a supervisão do fiscal administrativo ou por comissão de recebimento e exame de material (CREM) nomeada para esse fim. Analise as assertivas abaixo:</w:t>
      </w:r>
    </w:p>
    <w:p w14:paraId="6F42426C" w14:textId="77777777" w:rsidR="00663156" w:rsidRPr="00AB36F0" w:rsidRDefault="00663156" w:rsidP="00663156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 w:rsidRPr="00AB36F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AB36F0">
        <w:rPr>
          <w:rFonts w:ascii="Times New Roman" w:hAnsi="Times New Roman" w:cs="Times New Roman"/>
          <w:sz w:val="24"/>
          <w:szCs w:val="24"/>
        </w:rPr>
        <w:t xml:space="preserve"> - A Comissão de Recebimento e Exame de Material será constituída por três oficiais. O Encarregado do Setor de Material e o provável detentor direto do material nunca poderão integrar a comissão.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AB36F0">
        <w:rPr>
          <w:rFonts w:ascii="Times New Roman" w:hAnsi="Times New Roman" w:cs="Times New Roman"/>
          <w:sz w:val="24"/>
          <w:szCs w:val="24"/>
        </w:rPr>
        <w:t xml:space="preserve"> - A CREM poderá ser designada para cada recebimento específico ou recebimento sem determinado período, nunca superior a 90 (noventa) dias.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AB36F0">
        <w:rPr>
          <w:rFonts w:ascii="Times New Roman" w:hAnsi="Times New Roman" w:cs="Times New Roman"/>
          <w:sz w:val="24"/>
          <w:szCs w:val="24"/>
        </w:rPr>
        <w:t xml:space="preserve"> - A CREM ou o agente executor encarregado do recebimento e exame terá o prazo de 8 (oito) dias corridos para apresentar ao fiscal administrativo o Termo de Recebimento e Exame de Material (TREM).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IV</w:t>
      </w:r>
      <w:r w:rsidRPr="00AB36F0">
        <w:rPr>
          <w:rFonts w:ascii="Times New Roman" w:hAnsi="Times New Roman" w:cs="Times New Roman"/>
          <w:sz w:val="24"/>
          <w:szCs w:val="24"/>
        </w:rPr>
        <w:t xml:space="preserve"> - Toda divergência no recebimento e exame, no que se referir ao estado, à quantidade, à qualidade ou a qualquer outro aspecto dos materiais, serviços e obras, deverá ser levada imediatamente ao conhecimento do fiscal administrativo, que tomará a decisão, em sua esfera de competência.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AB36F0">
        <w:rPr>
          <w:rFonts w:ascii="Times New Roman" w:hAnsi="Times New Roman" w:cs="Times New Roman"/>
          <w:sz w:val="24"/>
          <w:szCs w:val="24"/>
        </w:rPr>
        <w:t xml:space="preserve"> - Se a má qualidade dos materiais, serviços e obras, ou qualquer falha somente vier a ser constatada posteriormente, a responsabilidade caberá aos membros da comissão que os tenham recebido e examinado, em parecer unânime.</w:t>
      </w:r>
    </w:p>
    <w:p w14:paraId="5BFB2C82" w14:textId="77777777" w:rsidR="00663156" w:rsidRPr="00AB36F0" w:rsidRDefault="00663156" w:rsidP="00663156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 w:rsidRPr="00AB36F0">
        <w:rPr>
          <w:rFonts w:ascii="Times New Roman" w:hAnsi="Times New Roman" w:cs="Times New Roman"/>
          <w:b/>
          <w:bCs/>
          <w:sz w:val="24"/>
          <w:szCs w:val="24"/>
        </w:rPr>
        <w:t>Assinale a alternativa CORRETA:</w:t>
      </w:r>
    </w:p>
    <w:p w14:paraId="4DE75A0E" w14:textId="77777777" w:rsidR="00663156" w:rsidRPr="00663156" w:rsidRDefault="00663156" w:rsidP="00663156">
      <w:pPr>
        <w:rPr>
          <w:rFonts w:ascii="Times New Roman" w:hAnsi="Times New Roman" w:cs="Times New Roman"/>
          <w:sz w:val="24"/>
          <w:szCs w:val="24"/>
        </w:rPr>
      </w:pPr>
      <w:r w:rsidRPr="00AB36F0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AB36F0">
        <w:rPr>
          <w:rFonts w:ascii="Times New Roman" w:hAnsi="Times New Roman" w:cs="Times New Roman"/>
          <w:sz w:val="24"/>
          <w:szCs w:val="24"/>
        </w:rPr>
        <w:t xml:space="preserve"> Somente a I está incorreta.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AB36F0">
        <w:rPr>
          <w:rFonts w:ascii="Times New Roman" w:hAnsi="Times New Roman" w:cs="Times New Roman"/>
          <w:sz w:val="24"/>
          <w:szCs w:val="24"/>
        </w:rPr>
        <w:t xml:space="preserve"> Somente</w:t>
      </w:r>
      <w:r w:rsidRPr="00663156">
        <w:rPr>
          <w:rFonts w:ascii="Times New Roman" w:hAnsi="Times New Roman" w:cs="Times New Roman"/>
          <w:sz w:val="24"/>
          <w:szCs w:val="24"/>
        </w:rPr>
        <w:t xml:space="preserve"> a</w:t>
      </w:r>
      <w:r w:rsidRPr="00AB36F0">
        <w:rPr>
          <w:rFonts w:ascii="Times New Roman" w:hAnsi="Times New Roman" w:cs="Times New Roman"/>
          <w:sz w:val="24"/>
          <w:szCs w:val="24"/>
        </w:rPr>
        <w:t xml:space="preserve"> II, IV e V estão corretas.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AB36F0">
        <w:rPr>
          <w:rFonts w:ascii="Times New Roman" w:hAnsi="Times New Roman" w:cs="Times New Roman"/>
          <w:sz w:val="24"/>
          <w:szCs w:val="24"/>
        </w:rPr>
        <w:t xml:space="preserve"> Somente a I, III e IV estão incorretas.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d)</w:t>
      </w:r>
      <w:r w:rsidRPr="00AB36F0">
        <w:rPr>
          <w:rFonts w:ascii="Times New Roman" w:hAnsi="Times New Roman" w:cs="Times New Roman"/>
          <w:sz w:val="24"/>
          <w:szCs w:val="24"/>
        </w:rPr>
        <w:t xml:space="preserve"> Somente II</w:t>
      </w:r>
      <w:r w:rsidRPr="00663156">
        <w:rPr>
          <w:rFonts w:ascii="Times New Roman" w:hAnsi="Times New Roman" w:cs="Times New Roman"/>
          <w:sz w:val="24"/>
          <w:szCs w:val="24"/>
        </w:rPr>
        <w:t xml:space="preserve"> está correta.</w:t>
      </w:r>
      <w:r w:rsidRPr="00AB36F0">
        <w:rPr>
          <w:rFonts w:ascii="Times New Roman" w:hAnsi="Times New Roman" w:cs="Times New Roman"/>
          <w:sz w:val="24"/>
          <w:szCs w:val="24"/>
        </w:rPr>
        <w:br/>
      </w:r>
      <w:r w:rsidRPr="00AB36F0">
        <w:rPr>
          <w:rFonts w:ascii="Times New Roman" w:hAnsi="Times New Roman" w:cs="Times New Roman"/>
          <w:b/>
          <w:bCs/>
          <w:sz w:val="24"/>
          <w:szCs w:val="24"/>
        </w:rPr>
        <w:t>e)</w:t>
      </w:r>
      <w:r w:rsidRPr="00AB36F0">
        <w:rPr>
          <w:rFonts w:ascii="Times New Roman" w:hAnsi="Times New Roman" w:cs="Times New Roman"/>
          <w:sz w:val="24"/>
          <w:szCs w:val="24"/>
        </w:rPr>
        <w:t xml:space="preserve"> </w:t>
      </w:r>
      <w:r w:rsidRPr="00663156">
        <w:rPr>
          <w:rFonts w:ascii="Times New Roman" w:hAnsi="Times New Roman" w:cs="Times New Roman"/>
          <w:sz w:val="24"/>
          <w:szCs w:val="24"/>
        </w:rPr>
        <w:t>Somente a I, II e III estão corretas.</w:t>
      </w:r>
    </w:p>
    <w:p w14:paraId="7762F852" w14:textId="77777777" w:rsidR="007E7238" w:rsidRPr="00134A5E" w:rsidRDefault="007E7238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43DEF667" w14:textId="05B7CDE8" w:rsidR="00751677" w:rsidRP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 xml:space="preserve">3. RESPOSTA MARCADA PELO CANDIDATO: </w:t>
      </w:r>
      <w:r w:rsidRPr="00751677">
        <w:rPr>
          <w:rFonts w:ascii="Times New Roman" w:hAnsi="Times New Roman"/>
          <w:b/>
          <w:bCs/>
          <w:color w:val="FF0000"/>
        </w:rPr>
        <w:t>X</w:t>
      </w:r>
    </w:p>
    <w:p w14:paraId="5B9FA828" w14:textId="425FCFDB" w:rsid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RESPOSTA DIVULGADA PELO GABARITO PRELIMINAR OFICIAL DA </w:t>
      </w:r>
      <w:proofErr w:type="spellStart"/>
      <w:r>
        <w:rPr>
          <w:rFonts w:ascii="Times New Roman" w:hAnsi="Times New Roman"/>
        </w:rPr>
        <w:t>EsIE</w:t>
      </w:r>
      <w:proofErr w:type="spellEnd"/>
      <w:r>
        <w:rPr>
          <w:rFonts w:ascii="Times New Roman" w:hAnsi="Times New Roman"/>
        </w:rPr>
        <w:t xml:space="preserve">: </w:t>
      </w:r>
      <w:r w:rsidR="00663156">
        <w:rPr>
          <w:rFonts w:ascii="Times New Roman" w:hAnsi="Times New Roman"/>
          <w:b/>
          <w:bCs/>
        </w:rPr>
        <w:lastRenderedPageBreak/>
        <w:t>C</w:t>
      </w:r>
    </w:p>
    <w:p w14:paraId="1702DF19" w14:textId="3E49AFD4" w:rsid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 ARGUMENTAÇÃO LÓGICA E CONSISTENTE:</w:t>
      </w:r>
    </w:p>
    <w:p w14:paraId="064296C6" w14:textId="77777777" w:rsidR="007E7238" w:rsidRDefault="007E7238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6183CB0E" w14:textId="77777777" w:rsidR="00663156" w:rsidRPr="00663156" w:rsidRDefault="00663156" w:rsidP="00663156">
      <w:pPr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b/>
          <w:sz w:val="24"/>
          <w:szCs w:val="24"/>
          <w:u w:val="single"/>
        </w:rPr>
        <w:t>Afirmativa I</w:t>
      </w:r>
      <w:r w:rsidRPr="00663156">
        <w:rPr>
          <w:rFonts w:ascii="Times New Roman" w:hAnsi="Times New Roman" w:cs="Times New Roman"/>
          <w:sz w:val="24"/>
          <w:szCs w:val="24"/>
        </w:rPr>
        <w:t xml:space="preserve">: A Comissão de Recebimento e Exame de Material será constituída por três oficiais. O Encarregado do Setor de Material e o provável detentor direto do material </w:t>
      </w:r>
      <w:r w:rsidRPr="00663156">
        <w:rPr>
          <w:rFonts w:ascii="Times New Roman" w:hAnsi="Times New Roman" w:cs="Times New Roman"/>
          <w:strike/>
          <w:sz w:val="24"/>
          <w:szCs w:val="24"/>
        </w:rPr>
        <w:t>nunca poderão integrar</w:t>
      </w:r>
      <w:r w:rsidRPr="00663156">
        <w:rPr>
          <w:rFonts w:ascii="Times New Roman" w:hAnsi="Times New Roman" w:cs="Times New Roman"/>
          <w:sz w:val="24"/>
          <w:szCs w:val="24"/>
        </w:rPr>
        <w:t xml:space="preserve"> a comissão. </w:t>
      </w:r>
    </w:p>
    <w:p w14:paraId="1811D31F" w14:textId="18FE979A" w:rsidR="00663156" w:rsidRPr="00663156" w:rsidRDefault="00663156" w:rsidP="0066315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R: Correto é </w:t>
      </w:r>
      <w:r w:rsidRPr="00663156">
        <w:rPr>
          <w:rFonts w:ascii="Times New Roman" w:hAnsi="Times New Roman" w:cs="Times New Roman"/>
          <w:b/>
          <w:sz w:val="24"/>
          <w:szCs w:val="24"/>
        </w:rPr>
        <w:t>integrarão a comissão</w:t>
      </w:r>
      <w:r w:rsidRPr="00663156">
        <w:rPr>
          <w:rFonts w:ascii="Times New Roman" w:hAnsi="Times New Roman" w:cs="Times New Roman"/>
          <w:sz w:val="24"/>
          <w:szCs w:val="24"/>
        </w:rPr>
        <w:t xml:space="preserve">. Logo, a afirmativa é </w:t>
      </w:r>
      <w:r w:rsidRPr="00663156">
        <w:rPr>
          <w:rFonts w:ascii="Times New Roman" w:hAnsi="Times New Roman" w:cs="Times New Roman"/>
          <w:b/>
          <w:sz w:val="24"/>
          <w:szCs w:val="24"/>
        </w:rPr>
        <w:t>INCORRETA</w:t>
      </w:r>
      <w:r w:rsidRPr="00663156">
        <w:rPr>
          <w:rFonts w:ascii="Times New Roman" w:hAnsi="Times New Roman" w:cs="Times New Roman"/>
          <w:sz w:val="24"/>
          <w:szCs w:val="24"/>
        </w:rPr>
        <w:t xml:space="preserve">. Amparo: § 1º do Inciso II do </w:t>
      </w:r>
      <w:proofErr w:type="spellStart"/>
      <w:r w:rsidRPr="00663156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sz w:val="24"/>
          <w:szCs w:val="24"/>
        </w:rPr>
        <w:t xml:space="preserve"> 58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do RAE. “O encarregado do setor de material e o provável detentor direto do material em causa integrarão a comissão, a critério do OD, que poderá ser assessorada por especialistas ou técnicos, civis ou militares, julgados necessários.”  </w:t>
      </w:r>
    </w:p>
    <w:p w14:paraId="05E610D3" w14:textId="77777777" w:rsidR="00663156" w:rsidRDefault="00663156" w:rsidP="0066315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C17686" w14:textId="22EC5EC8" w:rsidR="00663156" w:rsidRPr="00663156" w:rsidRDefault="00663156" w:rsidP="00663156">
      <w:pPr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b/>
          <w:sz w:val="24"/>
          <w:szCs w:val="24"/>
          <w:u w:val="single"/>
        </w:rPr>
        <w:t xml:space="preserve">Afirmativa II: </w:t>
      </w:r>
      <w:r w:rsidRPr="00663156">
        <w:rPr>
          <w:rFonts w:ascii="Times New Roman" w:hAnsi="Times New Roman" w:cs="Times New Roman"/>
          <w:sz w:val="24"/>
          <w:szCs w:val="24"/>
        </w:rPr>
        <w:t xml:space="preserve"> A CREM poderá ser designada para cada recebimento específico ou recebimento </w:t>
      </w:r>
      <w:r>
        <w:rPr>
          <w:rFonts w:ascii="Times New Roman" w:hAnsi="Times New Roman" w:cs="Times New Roman"/>
          <w:strike/>
          <w:sz w:val="24"/>
          <w:szCs w:val="24"/>
        </w:rPr>
        <w:t>SEM</w:t>
      </w:r>
      <w:r w:rsidRPr="00663156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Pr="00663156">
        <w:rPr>
          <w:rFonts w:ascii="Times New Roman" w:hAnsi="Times New Roman" w:cs="Times New Roman"/>
          <w:sz w:val="24"/>
          <w:szCs w:val="24"/>
        </w:rPr>
        <w:t>determinado período, nunca superior a 90 (noventa) dias.</w:t>
      </w:r>
    </w:p>
    <w:p w14:paraId="18ECA70F" w14:textId="32DDFBA7" w:rsidR="00663156" w:rsidRPr="00663156" w:rsidRDefault="00663156" w:rsidP="0066315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>R: Correto é: ...</w:t>
      </w:r>
      <w:r>
        <w:rPr>
          <w:rFonts w:ascii="Times New Roman" w:hAnsi="Times New Roman" w:cs="Times New Roman"/>
          <w:b/>
          <w:bCs/>
          <w:sz w:val="24"/>
          <w:szCs w:val="24"/>
        </w:rPr>
        <w:t>EM</w:t>
      </w:r>
      <w:r w:rsidRPr="00663156">
        <w:rPr>
          <w:rFonts w:ascii="Times New Roman" w:hAnsi="Times New Roman" w:cs="Times New Roman"/>
          <w:sz w:val="24"/>
          <w:szCs w:val="24"/>
        </w:rPr>
        <w:t xml:space="preserve"> determinado período. Logo, a afirmativa é </w:t>
      </w:r>
      <w:r w:rsidRPr="00663156">
        <w:rPr>
          <w:rFonts w:ascii="Times New Roman" w:hAnsi="Times New Roman" w:cs="Times New Roman"/>
          <w:b/>
          <w:sz w:val="24"/>
          <w:szCs w:val="24"/>
        </w:rPr>
        <w:t>INCORRETA</w:t>
      </w:r>
      <w:r w:rsidRPr="00663156">
        <w:rPr>
          <w:rFonts w:ascii="Times New Roman" w:hAnsi="Times New Roman" w:cs="Times New Roman"/>
          <w:sz w:val="24"/>
          <w:szCs w:val="24"/>
        </w:rPr>
        <w:t>.</w:t>
      </w:r>
      <w:r w:rsidRPr="006631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3156">
        <w:rPr>
          <w:rFonts w:ascii="Times New Roman" w:hAnsi="Times New Roman" w:cs="Times New Roman"/>
          <w:sz w:val="24"/>
          <w:szCs w:val="24"/>
        </w:rPr>
        <w:t xml:space="preserve">Amparo: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>§ 3</w:t>
      </w:r>
      <w:r w:rsidRPr="00663156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663156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sz w:val="24"/>
          <w:szCs w:val="24"/>
        </w:rPr>
        <w:t xml:space="preserve"> 58 “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>A CREM poderá ser designada para cada recebimento específico ou recebimentos em determinado período, nunca superior a 90 (noventa) dias”.</w:t>
      </w:r>
    </w:p>
    <w:p w14:paraId="49D19CA7" w14:textId="77777777" w:rsidR="00663156" w:rsidRPr="00663156" w:rsidRDefault="00663156" w:rsidP="0066315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Em que pese a afirmativa trazer “...sem determinado período”, essa afirmativa nula os noventa dias previstos. Logo, há previsão de, no mínimo 90 dias, segundo o RAE, em desacordo com a afirmativa do concurso que nos traz “sem determinado período”.      </w:t>
      </w:r>
    </w:p>
    <w:p w14:paraId="09738C79" w14:textId="77777777" w:rsidR="00663156" w:rsidRPr="00663156" w:rsidRDefault="00663156" w:rsidP="0066315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82613EF" w14:textId="7D1FC2CB" w:rsidR="00663156" w:rsidRPr="00663156" w:rsidRDefault="00663156" w:rsidP="00663156">
      <w:pPr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Afirmativa III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>: A CREM ou agente executor encarregado do recebimento e exame terá o prazo de 8 (oito) dias c</w:t>
      </w:r>
      <w:r w:rsidRPr="00663156">
        <w:rPr>
          <w:rFonts w:ascii="Times New Roman" w:hAnsi="Times New Roman" w:cs="Times New Roman"/>
          <w:strike/>
          <w:color w:val="000000"/>
          <w:sz w:val="24"/>
          <w:szCs w:val="24"/>
        </w:rPr>
        <w:t>orridos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para apresentar ao fiscal administrativo o Termo de Recebimento e Exame de Material</w:t>
      </w:r>
      <w:r w:rsidR="00FF68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>(TREM).</w:t>
      </w:r>
    </w:p>
    <w:p w14:paraId="27D796FC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R: Correto é: ....8 (oito dias) úteis. Logo, a afirmativa é </w:t>
      </w:r>
      <w:r w:rsidRPr="00663156">
        <w:rPr>
          <w:rFonts w:ascii="Times New Roman" w:hAnsi="Times New Roman" w:cs="Times New Roman"/>
          <w:b/>
          <w:sz w:val="24"/>
          <w:szCs w:val="24"/>
        </w:rPr>
        <w:t>INCORRETA</w:t>
      </w:r>
      <w:r w:rsidRPr="00663156">
        <w:rPr>
          <w:rFonts w:ascii="Times New Roman" w:hAnsi="Times New Roman" w:cs="Times New Roman"/>
          <w:sz w:val="24"/>
          <w:szCs w:val="24"/>
        </w:rPr>
        <w:t xml:space="preserve">, em consonância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§ 2º do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58. “A CREM ou o agente executor encarregado do recebimento e exame terá o prazo de 8 (oito) dias úteis para apresentar ao fiscal administrativo o Termo de Recebimento e Exame de Material (TREM) ou o recibo passado no documento de recebimento.”</w:t>
      </w:r>
    </w:p>
    <w:p w14:paraId="4C596179" w14:textId="77777777" w:rsid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14:paraId="59FDCB96" w14:textId="5D276BA4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Afirmativa IV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: Toda divergência no recebimento e exame, no que se referir ao estado, à quantidade, à qualidade ou a qualquer outro aspecto dos materiais, serviços e obras, deverá ser levada imediatamente ao conhecimento do </w:t>
      </w:r>
      <w:r w:rsidRPr="00663156">
        <w:rPr>
          <w:rFonts w:ascii="Times New Roman" w:hAnsi="Times New Roman" w:cs="Times New Roman"/>
          <w:strike/>
          <w:color w:val="000000"/>
          <w:sz w:val="24"/>
          <w:szCs w:val="24"/>
        </w:rPr>
        <w:t>fiscal administrativo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>, que tomará a decisão, em sua esfera de competência.</w:t>
      </w:r>
    </w:p>
    <w:p w14:paraId="78782250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R: O correto é..., imediatamente ao conhecimento do </w:t>
      </w:r>
      <w:r w:rsidRPr="00663156">
        <w:rPr>
          <w:rFonts w:ascii="Times New Roman" w:hAnsi="Times New Roman" w:cs="Times New Roman"/>
          <w:b/>
          <w:color w:val="000000"/>
          <w:sz w:val="24"/>
          <w:szCs w:val="24"/>
        </w:rPr>
        <w:t>Ordenador de Despesas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. Logo, a afirmativa é </w:t>
      </w:r>
      <w:r w:rsidRPr="00663156">
        <w:rPr>
          <w:rFonts w:ascii="Times New Roman" w:hAnsi="Times New Roman" w:cs="Times New Roman"/>
          <w:b/>
          <w:color w:val="000000"/>
          <w:sz w:val="24"/>
          <w:szCs w:val="24"/>
        </w:rPr>
        <w:t>INCORRETA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. Amparo: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64. “Toda divergência no recebimento e exame, no que se referir ao estado, à quantidade, à qualidade ou a qualquer outro aspecto dos materiais, serviços e obras, deverá ser levada imediatamente ao conhecimento do OD, que tomará a decisão, em sua esfera de competência”. </w:t>
      </w:r>
    </w:p>
    <w:p w14:paraId="615D8E42" w14:textId="77777777" w:rsid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CF35E5" w14:textId="60FCE802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24F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Afirmativa V</w:t>
      </w:r>
      <w:r w:rsidRPr="00663156">
        <w:rPr>
          <w:rFonts w:ascii="Times New Roman" w:hAnsi="Times New Roman" w:cs="Times New Roman"/>
          <w:sz w:val="24"/>
          <w:szCs w:val="24"/>
        </w:rPr>
        <w:t>: Se a má qualidade dos materiais, serviços e obras, ou qualquer falha somente vier a ser constatada posteriormente, a responsabilidade caberá aos membros da comissão que os tenham recebido e examinado, em parecer unânime.</w:t>
      </w:r>
    </w:p>
    <w:p w14:paraId="7E536C8D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R: A afirmativa está correta em consonância ao inciso I,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§ 1º do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64</w:t>
      </w:r>
      <w:r w:rsidRPr="00663156">
        <w:rPr>
          <w:rFonts w:ascii="Times New Roman" w:hAnsi="Times New Roman" w:cs="Times New Roman"/>
          <w:sz w:val="24"/>
          <w:szCs w:val="24"/>
        </w:rPr>
        <w:t xml:space="preserve">. Logo, a afirmativa conceitual é </w:t>
      </w:r>
      <w:r w:rsidRPr="00663156">
        <w:rPr>
          <w:rFonts w:ascii="Times New Roman" w:hAnsi="Times New Roman" w:cs="Times New Roman"/>
          <w:b/>
          <w:sz w:val="24"/>
          <w:szCs w:val="24"/>
        </w:rPr>
        <w:t>CORRETA</w:t>
      </w:r>
      <w:r w:rsidRPr="00663156">
        <w:rPr>
          <w:rFonts w:ascii="Times New Roman" w:hAnsi="Times New Roman" w:cs="Times New Roman"/>
          <w:sz w:val="24"/>
          <w:szCs w:val="24"/>
        </w:rPr>
        <w:t xml:space="preserve">. Amparo: inciso I, § 1º do </w:t>
      </w:r>
      <w:proofErr w:type="spellStart"/>
      <w:r w:rsidRPr="00663156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sz w:val="24"/>
          <w:szCs w:val="24"/>
        </w:rPr>
        <w:t xml:space="preserve"> 64. </w:t>
      </w:r>
    </w:p>
    <w:p w14:paraId="61785FAC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Em complemento a resposta, o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§ 1º do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64 e seus incisos de I a V do RAE apresenta hipóteses de responsabilidade no que tange as falhas somente vier a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se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constatada posteriormente, no caso de recebimento de material. E a questão trouxe a primeira hipótese, indicada no </w:t>
      </w:r>
      <w:r w:rsidRPr="00663156">
        <w:rPr>
          <w:rFonts w:ascii="Times New Roman" w:hAnsi="Times New Roman" w:cs="Times New Roman"/>
          <w:sz w:val="24"/>
          <w:szCs w:val="24"/>
        </w:rPr>
        <w:t xml:space="preserve">inciso I, </w:t>
      </w:r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§ 1º do </w:t>
      </w:r>
      <w:proofErr w:type="spellStart"/>
      <w:r w:rsidRPr="00663156">
        <w:rPr>
          <w:rFonts w:ascii="Times New Roman" w:hAnsi="Times New Roman" w:cs="Times New Roman"/>
          <w:color w:val="000000"/>
          <w:sz w:val="24"/>
          <w:szCs w:val="24"/>
        </w:rPr>
        <w:t>Art</w:t>
      </w:r>
      <w:proofErr w:type="spellEnd"/>
      <w:r w:rsidRPr="00663156">
        <w:rPr>
          <w:rFonts w:ascii="Times New Roman" w:hAnsi="Times New Roman" w:cs="Times New Roman"/>
          <w:color w:val="000000"/>
          <w:sz w:val="24"/>
          <w:szCs w:val="24"/>
        </w:rPr>
        <w:t xml:space="preserve"> 64.</w:t>
      </w:r>
    </w:p>
    <w:p w14:paraId="61FB2C77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O gabarito da questão </w:t>
      </w:r>
      <w:r w:rsidRPr="00663156">
        <w:rPr>
          <w:rFonts w:ascii="Times New Roman" w:hAnsi="Times New Roman" w:cs="Times New Roman"/>
          <w:b/>
          <w:sz w:val="24"/>
          <w:szCs w:val="24"/>
        </w:rPr>
        <w:t>oficial</w:t>
      </w:r>
      <w:r w:rsidRPr="00663156">
        <w:rPr>
          <w:rFonts w:ascii="Times New Roman" w:hAnsi="Times New Roman" w:cs="Times New Roman"/>
          <w:sz w:val="24"/>
          <w:szCs w:val="24"/>
        </w:rPr>
        <w:t xml:space="preserve"> aborda a questão 36, a opção “</w:t>
      </w:r>
      <w:r w:rsidRPr="00663156">
        <w:rPr>
          <w:rFonts w:ascii="Times New Roman" w:hAnsi="Times New Roman" w:cs="Times New Roman"/>
          <w:b/>
          <w:sz w:val="24"/>
          <w:szCs w:val="24"/>
        </w:rPr>
        <w:t>C</w:t>
      </w:r>
      <w:r w:rsidRPr="00663156">
        <w:rPr>
          <w:rFonts w:ascii="Times New Roman" w:hAnsi="Times New Roman" w:cs="Times New Roman"/>
          <w:sz w:val="24"/>
          <w:szCs w:val="24"/>
        </w:rPr>
        <w:t>” (</w:t>
      </w:r>
      <w:r w:rsidRPr="00663156">
        <w:rPr>
          <w:rFonts w:ascii="Times New Roman" w:hAnsi="Times New Roman" w:cs="Times New Roman"/>
          <w:b/>
          <w:sz w:val="24"/>
          <w:szCs w:val="24"/>
        </w:rPr>
        <w:t>Somente</w:t>
      </w:r>
      <w:r w:rsidRPr="00663156">
        <w:rPr>
          <w:rFonts w:ascii="Times New Roman" w:hAnsi="Times New Roman" w:cs="Times New Roman"/>
          <w:sz w:val="24"/>
          <w:szCs w:val="24"/>
        </w:rPr>
        <w:t xml:space="preserve"> a I, III e IV estão incorretas). E seguindo a lógica dessa análise apresentada acima a sequência correta é: </w:t>
      </w:r>
      <w:r w:rsidRPr="007524F9">
        <w:rPr>
          <w:rFonts w:ascii="Times New Roman" w:hAnsi="Times New Roman" w:cs="Times New Roman"/>
          <w:b/>
          <w:bCs/>
          <w:sz w:val="24"/>
          <w:szCs w:val="24"/>
        </w:rPr>
        <w:t>F, F, F, F, V</w:t>
      </w:r>
      <w:r w:rsidRPr="00663156">
        <w:rPr>
          <w:rFonts w:ascii="Times New Roman" w:hAnsi="Times New Roman" w:cs="Times New Roman"/>
          <w:sz w:val="24"/>
          <w:szCs w:val="24"/>
        </w:rPr>
        <w:t xml:space="preserve">. Nota-se, portanto, uma divergência de opções entre o gabarito oficial e essa análise, no qual </w:t>
      </w:r>
      <w:r w:rsidRPr="007524F9">
        <w:rPr>
          <w:rFonts w:ascii="Times New Roman" w:hAnsi="Times New Roman" w:cs="Times New Roman"/>
          <w:sz w:val="24"/>
          <w:szCs w:val="24"/>
          <w:u w:val="single"/>
        </w:rPr>
        <w:t>não há opções para identificar a resposta</w:t>
      </w:r>
      <w:r w:rsidRPr="00663156">
        <w:rPr>
          <w:rFonts w:ascii="Times New Roman" w:hAnsi="Times New Roman" w:cs="Times New Roman"/>
          <w:sz w:val="24"/>
          <w:szCs w:val="24"/>
        </w:rPr>
        <w:t xml:space="preserve"> dessa análise, tendo em vista que a </w:t>
      </w:r>
      <w:r w:rsidRPr="007524F9">
        <w:rPr>
          <w:rFonts w:ascii="Times New Roman" w:hAnsi="Times New Roman" w:cs="Times New Roman"/>
          <w:b/>
          <w:bCs/>
          <w:sz w:val="24"/>
          <w:szCs w:val="24"/>
        </w:rPr>
        <w:t>afirmativa II está incorreta também</w:t>
      </w:r>
      <w:r w:rsidRPr="00663156">
        <w:rPr>
          <w:rFonts w:ascii="Times New Roman" w:hAnsi="Times New Roman" w:cs="Times New Roman"/>
          <w:sz w:val="24"/>
          <w:szCs w:val="24"/>
        </w:rPr>
        <w:t>.</w:t>
      </w:r>
    </w:p>
    <w:p w14:paraId="7BE5A90B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49306B4" w14:textId="77777777" w:rsidR="00663156" w:rsidRPr="00663156" w:rsidRDefault="00663156" w:rsidP="00663156">
      <w:pPr>
        <w:tabs>
          <w:tab w:val="left" w:pos="57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63156">
        <w:rPr>
          <w:rFonts w:ascii="Times New Roman" w:hAnsi="Times New Roman" w:cs="Times New Roman"/>
          <w:sz w:val="24"/>
          <w:szCs w:val="24"/>
        </w:rPr>
        <w:t xml:space="preserve">Logo, não há alternativa correta para indicar na questão tampouco sem opção para marcar na questão 36. Solicito a possibilidade, então, de </w:t>
      </w:r>
      <w:r w:rsidRPr="00663156">
        <w:rPr>
          <w:rFonts w:ascii="Times New Roman" w:hAnsi="Times New Roman" w:cs="Times New Roman"/>
          <w:b/>
          <w:sz w:val="24"/>
          <w:szCs w:val="24"/>
        </w:rPr>
        <w:t>ANULAR</w:t>
      </w:r>
      <w:r w:rsidRPr="00663156">
        <w:rPr>
          <w:rFonts w:ascii="Times New Roman" w:hAnsi="Times New Roman" w:cs="Times New Roman"/>
          <w:sz w:val="24"/>
          <w:szCs w:val="24"/>
        </w:rPr>
        <w:t xml:space="preserve"> a referida questão.</w:t>
      </w:r>
    </w:p>
    <w:p w14:paraId="1202ECFE" w14:textId="77777777" w:rsidR="007E7238" w:rsidRDefault="007E7238" w:rsidP="00565D11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75F0D252" w14:textId="77777777" w:rsidR="00751677" w:rsidRDefault="00751677" w:rsidP="00751677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32C18202" w14:textId="7DF53162" w:rsidR="00751677" w:rsidRDefault="00751677" w:rsidP="00415F69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FONTE DE CONSULTA CONSTANTE DA BIBLIOGRAFA RECOMENDADA </w:t>
      </w:r>
    </w:p>
    <w:p w14:paraId="1FC539B2" w14:textId="442FE46A" w:rsidR="00751677" w:rsidRDefault="00801937" w:rsidP="00801937">
      <w:r w:rsidRPr="00801937">
        <w:t>Aprova o Regulamento de Administração do Exército (RAE), EB10-R-01.003, 1ª Edição, 2021.</w:t>
      </w:r>
    </w:p>
    <w:sectPr w:rsidR="007516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Droid Sans Fallback">
    <w:charset w:val="00"/>
    <w:family w:val="auto"/>
    <w:pitch w:val="variable"/>
  </w:font>
  <w:font w:name="FreeSans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F11DF2"/>
    <w:multiLevelType w:val="hybridMultilevel"/>
    <w:tmpl w:val="A07C58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7383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677"/>
    <w:rsid w:val="000A1EB5"/>
    <w:rsid w:val="00134A5E"/>
    <w:rsid w:val="00214D5B"/>
    <w:rsid w:val="002D4E60"/>
    <w:rsid w:val="00386D12"/>
    <w:rsid w:val="004112D2"/>
    <w:rsid w:val="00415F69"/>
    <w:rsid w:val="004561AA"/>
    <w:rsid w:val="0047045E"/>
    <w:rsid w:val="00565D11"/>
    <w:rsid w:val="006203BA"/>
    <w:rsid w:val="00663156"/>
    <w:rsid w:val="00751677"/>
    <w:rsid w:val="007524F9"/>
    <w:rsid w:val="007E7238"/>
    <w:rsid w:val="00801937"/>
    <w:rsid w:val="008C33B4"/>
    <w:rsid w:val="00A85AF5"/>
    <w:rsid w:val="00A90B5C"/>
    <w:rsid w:val="00A931A9"/>
    <w:rsid w:val="00AD78B8"/>
    <w:rsid w:val="00D50108"/>
    <w:rsid w:val="00D8725E"/>
    <w:rsid w:val="00FA7C84"/>
    <w:rsid w:val="00FC5E2D"/>
    <w:rsid w:val="00FF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081B2"/>
  <w15:chartTrackingRefBased/>
  <w15:docId w15:val="{AB13B810-B895-4367-B84C-003FA182A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75167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7E723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0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931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UNIPRE EAD</dc:creator>
  <cp:keywords/>
  <dc:description/>
  <cp:lastModifiedBy>UNIPRE EAD</cp:lastModifiedBy>
  <cp:revision>5</cp:revision>
  <dcterms:created xsi:type="dcterms:W3CDTF">2024-10-14T15:42:00Z</dcterms:created>
  <dcterms:modified xsi:type="dcterms:W3CDTF">2024-10-14T16:06:00Z</dcterms:modified>
</cp:coreProperties>
</file>